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6" w:rsidRDefault="00847B66" w:rsidP="00847B66">
      <w:pPr>
        <w:pStyle w:val="EinfAbs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Default="00847B66" w:rsidP="00847B66">
      <w:pPr>
        <w:pStyle w:val="EinfAbs"/>
        <w:jc w:val="center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  <w:r>
        <w:object w:dxaOrig="6480" w:dyaOrig="7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3.25pt" o:ole="">
            <v:imagedata r:id="rId4" o:title=""/>
          </v:shape>
          <o:OLEObject Type="Embed" ProgID="Unknown" ShapeID="_x0000_i1025" DrawAspect="Content" ObjectID="_1526137544" r:id="rId5"/>
        </w:object>
      </w:r>
    </w:p>
    <w:p w:rsidR="00847B66" w:rsidRDefault="00847B66" w:rsidP="00847B66">
      <w:pPr>
        <w:pStyle w:val="EinfAbs"/>
        <w:jc w:val="right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Default="00847B66" w:rsidP="00847B66">
      <w:pPr>
        <w:pStyle w:val="EinfAbs"/>
        <w:jc w:val="right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Default="00847B66" w:rsidP="00847B66">
      <w:pPr>
        <w:pStyle w:val="EinfAbs"/>
        <w:jc w:val="right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  <w:bookmarkStart w:id="0" w:name="_GoBack"/>
      <w:bookmarkEnd w:id="0"/>
    </w:p>
    <w:p w:rsidR="00847B66" w:rsidRPr="00847B66" w:rsidRDefault="00847B66" w:rsidP="00847B66">
      <w:pPr>
        <w:pStyle w:val="EinfAbs"/>
        <w:jc w:val="center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NOTA DE PRENSA - REVERSO.PLUS</w:t>
      </w:r>
    </w:p>
    <w:p w:rsidR="00847B66" w:rsidRDefault="00847B66" w:rsidP="00847B66">
      <w:pPr>
        <w:pStyle w:val="EinfAbs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Default="00847B66" w:rsidP="00847B66">
      <w:pPr>
        <w:pStyle w:val="EinfAbs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Pr="00847B66" w:rsidRDefault="00847B66" w:rsidP="00847B66">
      <w:pPr>
        <w:pStyle w:val="EinfAbs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Como en años anteriores, CONCORD tiene el placer de comunicar sus magníficos resultados en los test llevados a cabo por la revista de análisis de productos alemana 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Stiftung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 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Warentest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 y las asociaciones de automóvil alemana y austriaca ADAC y ÖAMTC. En una escala del “1” como excelente a “6”, CONCORD REVERSO ha recibido la puntuación global de un “1,8” (bueno), y unas puntuaciones de 1,4 en 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Tests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 de Choque y 1,0 en eco-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friendliness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 (respeto al medio ambiente). </w:t>
      </w:r>
    </w:p>
    <w:p w:rsidR="00847B66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La silla de seguridad CONCORD REVERSO.PLUS es una referencia de las sillas a contramarcha, pues habiendo superado satisfactoriamente el test sueco PLUS, el producto ha sido recomendado también por 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Stiftung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 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Warentest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, ADAC y ÖAMTC. CONCORD REVERSO.PLUS  tiene un nivel de riesgo de lesión en choques frontales extremadamente bajo, y un bajo riesgo de lesión también en choques laterales. Además, los </w:t>
      </w:r>
      <w:proofErr w:type="spellStart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>tests</w:t>
      </w:r>
      <w:proofErr w:type="spellEnd"/>
      <w:r w:rsidRPr="00847B66"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  <w:t xml:space="preserve"> también han reflejado su excelente fijación al vehículo, su fácil sistema de instalación y uso de las correas, y unas instrucciones y notas informativas en el producto claras y comprensibles, todo ello reduciendo el riesgo de malas instalaciones. </w:t>
      </w:r>
    </w:p>
    <w:p w:rsidR="00847B66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/>
          <w:i w:val="0"/>
          <w:iCs w:val="0"/>
          <w:color w:val="auto"/>
          <w:spacing w:val="7"/>
          <w:sz w:val="22"/>
          <w:szCs w:val="22"/>
        </w:rPr>
      </w:pPr>
    </w:p>
    <w:p w:rsidR="00847B66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 w:cstheme="minorBidi"/>
          <w:i w:val="0"/>
          <w:iCs w:val="0"/>
          <w:color w:val="auto"/>
          <w:spacing w:val="7"/>
          <w:sz w:val="22"/>
          <w:szCs w:val="22"/>
        </w:rPr>
      </w:pPr>
      <w:r w:rsidRPr="00847B66">
        <w:rPr>
          <w:rStyle w:val="GaramondItalicLight"/>
          <w:rFonts w:asciiTheme="minorHAnsi" w:hAnsiTheme="minorHAnsi" w:cstheme="minorBidi"/>
          <w:i w:val="0"/>
          <w:iCs w:val="0"/>
          <w:color w:val="auto"/>
          <w:spacing w:val="7"/>
          <w:sz w:val="22"/>
          <w:szCs w:val="22"/>
        </w:rPr>
        <w:t xml:space="preserve">Un año más de excelentes resultados. </w:t>
      </w:r>
    </w:p>
    <w:p w:rsidR="009E7EDA" w:rsidRPr="00847B66" w:rsidRDefault="00847B66" w:rsidP="00847B66">
      <w:pPr>
        <w:pStyle w:val="EinfAbs"/>
        <w:jc w:val="both"/>
        <w:rPr>
          <w:rStyle w:val="GaramondItalicLight"/>
          <w:rFonts w:asciiTheme="minorHAnsi" w:hAnsiTheme="minorHAnsi" w:cstheme="minorBidi"/>
          <w:i w:val="0"/>
          <w:iCs w:val="0"/>
          <w:color w:val="auto"/>
          <w:spacing w:val="7"/>
          <w:sz w:val="22"/>
          <w:szCs w:val="22"/>
        </w:rPr>
      </w:pPr>
      <w:r w:rsidRPr="00847B66">
        <w:rPr>
          <w:rStyle w:val="GaramondItalicLight"/>
          <w:rFonts w:asciiTheme="minorHAnsi" w:hAnsiTheme="minorHAnsi" w:cstheme="minorBidi"/>
          <w:i w:val="0"/>
          <w:iCs w:val="0"/>
          <w:color w:val="auto"/>
          <w:spacing w:val="7"/>
          <w:sz w:val="22"/>
          <w:szCs w:val="22"/>
        </w:rPr>
        <w:t xml:space="preserve">Concord sigue trabajando para desarrollar los mejores productos de seguridad infantil. </w:t>
      </w:r>
      <w:r w:rsidR="006C7D6F">
        <w:rPr>
          <w:rFonts w:asciiTheme="minorHAnsi" w:hAnsiTheme="minorHAnsi" w:cstheme="minorBidi"/>
          <w:noProof/>
          <w:color w:val="auto"/>
          <w:spacing w:val="7"/>
          <w:sz w:val="22"/>
          <w:szCs w:val="22"/>
          <w:lang w:eastAsia="es-ES"/>
        </w:rPr>
        <w:drawing>
          <wp:inline distT="0" distB="0" distL="0" distR="0">
            <wp:extent cx="2638425" cy="1838325"/>
            <wp:effectExtent l="19050" t="0" r="9525" b="0"/>
            <wp:docPr id="3" name="0 Imagen" descr="con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D6F">
        <w:rPr>
          <w:rStyle w:val="GaramondItalicLight"/>
          <w:rFonts w:asciiTheme="minorHAnsi" w:hAnsiTheme="minorHAnsi" w:cstheme="minorBidi"/>
          <w:i w:val="0"/>
          <w:iCs w:val="0"/>
          <w:color w:val="auto"/>
          <w:spacing w:val="7"/>
          <w:sz w:val="22"/>
          <w:szCs w:val="22"/>
        </w:rPr>
        <w:t xml:space="preserve"> </w:t>
      </w:r>
      <w:r w:rsidR="006C7D6F">
        <w:rPr>
          <w:rFonts w:asciiTheme="minorHAnsi" w:hAnsiTheme="minorHAnsi" w:cstheme="minorBidi"/>
          <w:noProof/>
          <w:color w:val="auto"/>
          <w:spacing w:val="7"/>
          <w:sz w:val="22"/>
          <w:szCs w:val="22"/>
          <w:lang w:eastAsia="es-ES"/>
        </w:rPr>
        <w:drawing>
          <wp:inline distT="0" distB="0" distL="0" distR="0">
            <wp:extent cx="1905000" cy="1600200"/>
            <wp:effectExtent l="19050" t="0" r="0" b="0"/>
            <wp:docPr id="4" name="3 Imagen" descr="rever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EA" w:rsidRPr="00847B66" w:rsidRDefault="009E13EA" w:rsidP="00847B66">
      <w:pPr>
        <w:jc w:val="both"/>
      </w:pPr>
    </w:p>
    <w:sectPr w:rsidR="009E13EA" w:rsidRPr="00847B66" w:rsidSect="0095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B66"/>
    <w:rsid w:val="006C7D6F"/>
    <w:rsid w:val="00847B66"/>
    <w:rsid w:val="00952B1C"/>
    <w:rsid w:val="009E13EA"/>
    <w:rsid w:val="009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infAbs">
    <w:name w:val="[Einf. Abs.]"/>
    <w:basedOn w:val="Normal"/>
    <w:uiPriority w:val="99"/>
    <w:rsid w:val="00847B66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  <w:lang w:eastAsia="en-GB"/>
    </w:rPr>
  </w:style>
  <w:style w:type="character" w:customStyle="1" w:styleId="GaramondItalicLight">
    <w:name w:val="Garamond Italic Light"/>
    <w:basedOn w:val="Fuentedeprrafopredeter"/>
    <w:uiPriority w:val="99"/>
    <w:rsid w:val="00847B66"/>
    <w:rPr>
      <w:rFonts w:ascii="AGaramondPro-Italic" w:hAnsi="AGaramondPro-Italic" w:hint="default"/>
      <w:i/>
      <w:iCs/>
      <w:strike w:val="0"/>
      <w:dstrike w:val="0"/>
      <w:color w:val="555555"/>
      <w:spacing w:val="0"/>
      <w:u w:val="none"/>
      <w:effect w:val="none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infAbs">
    <w:name w:val="[Einf. Abs.]"/>
    <w:basedOn w:val="Normal"/>
    <w:uiPriority w:val="99"/>
    <w:rsid w:val="00847B66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  <w:lang w:eastAsia="en-GB"/>
    </w:rPr>
  </w:style>
  <w:style w:type="character" w:customStyle="1" w:styleId="GaramondItalicLight">
    <w:name w:val="Garamond Italic Light"/>
    <w:basedOn w:val="Fuentedeprrafopredeter"/>
    <w:uiPriority w:val="99"/>
    <w:rsid w:val="00847B66"/>
    <w:rPr>
      <w:rFonts w:ascii="AGaramondPro-Italic" w:hAnsi="AGaramondPro-Italic" w:hint="default"/>
      <w:i/>
      <w:iCs/>
      <w:strike w:val="0"/>
      <w:dstrike w:val="0"/>
      <w:color w:val="555555"/>
      <w:spacing w:val="0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marketing03</dc:creator>
  <cp:lastModifiedBy>Pilar</cp:lastModifiedBy>
  <cp:revision>2</cp:revision>
  <dcterms:created xsi:type="dcterms:W3CDTF">2016-05-30T16:19:00Z</dcterms:created>
  <dcterms:modified xsi:type="dcterms:W3CDTF">2016-05-30T16:19:00Z</dcterms:modified>
</cp:coreProperties>
</file>